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09" w:rsidRPr="00C8063A" w:rsidRDefault="000C7209" w:rsidP="000C7209">
      <w:pPr>
        <w:shd w:val="clear" w:color="auto" w:fill="FFFFFF"/>
        <w:spacing w:after="0" w:line="278" w:lineRule="exact"/>
        <w:rPr>
          <w:rFonts w:ascii="Times New Roman" w:hAnsi="Times New Roman"/>
          <w:sz w:val="28"/>
          <w:szCs w:val="28"/>
        </w:rPr>
      </w:pPr>
      <w:r>
        <w:rPr>
          <w:rFonts w:ascii="Times New Roman" w:hAnsi="Times New Roman"/>
          <w:sz w:val="24"/>
          <w:szCs w:val="24"/>
        </w:rPr>
        <w:t xml:space="preserve">                                                                                   </w:t>
      </w:r>
      <w:r w:rsidRPr="00C8063A">
        <w:rPr>
          <w:rFonts w:ascii="Times New Roman" w:hAnsi="Times New Roman"/>
          <w:sz w:val="28"/>
          <w:szCs w:val="28"/>
        </w:rPr>
        <w:t>Утверждаю:</w:t>
      </w:r>
    </w:p>
    <w:p w:rsidR="000C7209" w:rsidRPr="00C8063A" w:rsidRDefault="000C7209" w:rsidP="000C7209">
      <w:pPr>
        <w:shd w:val="clear" w:color="auto" w:fill="FFFFFF"/>
        <w:spacing w:after="0" w:line="278" w:lineRule="exact"/>
        <w:ind w:left="4956"/>
        <w:rPr>
          <w:rFonts w:ascii="Times New Roman" w:hAnsi="Times New Roman"/>
          <w:sz w:val="28"/>
          <w:szCs w:val="28"/>
        </w:rPr>
      </w:pPr>
      <w:r w:rsidRPr="00C8063A">
        <w:rPr>
          <w:rFonts w:ascii="Times New Roman" w:hAnsi="Times New Roman"/>
          <w:sz w:val="28"/>
          <w:szCs w:val="28"/>
        </w:rPr>
        <w:t>Директор МБОУ гимназии №3 г</w:t>
      </w:r>
      <w:proofErr w:type="gramStart"/>
      <w:r w:rsidRPr="00C8063A">
        <w:rPr>
          <w:rFonts w:ascii="Times New Roman" w:hAnsi="Times New Roman"/>
          <w:sz w:val="28"/>
          <w:szCs w:val="28"/>
        </w:rPr>
        <w:t>.С</w:t>
      </w:r>
      <w:proofErr w:type="gramEnd"/>
      <w:r w:rsidRPr="00C8063A">
        <w:rPr>
          <w:rFonts w:ascii="Times New Roman" w:hAnsi="Times New Roman"/>
          <w:sz w:val="28"/>
          <w:szCs w:val="28"/>
        </w:rPr>
        <w:t xml:space="preserve">таврополя </w:t>
      </w:r>
    </w:p>
    <w:p w:rsidR="000C7209" w:rsidRPr="00C8063A" w:rsidRDefault="000C7209" w:rsidP="000C7209">
      <w:pPr>
        <w:shd w:val="clear" w:color="auto" w:fill="FFFFFF"/>
        <w:spacing w:after="0" w:line="278" w:lineRule="exact"/>
        <w:rPr>
          <w:rFonts w:ascii="Times New Roman" w:hAnsi="Times New Roman"/>
          <w:sz w:val="28"/>
          <w:szCs w:val="28"/>
        </w:rPr>
      </w:pPr>
      <w:r w:rsidRPr="00C8063A">
        <w:rPr>
          <w:rFonts w:ascii="Times New Roman" w:hAnsi="Times New Roman"/>
          <w:sz w:val="28"/>
          <w:szCs w:val="28"/>
        </w:rPr>
        <w:t>Принято н</w:t>
      </w:r>
      <w:r w:rsidR="00C8063A">
        <w:rPr>
          <w:rFonts w:ascii="Times New Roman" w:hAnsi="Times New Roman"/>
          <w:sz w:val="28"/>
          <w:szCs w:val="28"/>
        </w:rPr>
        <w:t xml:space="preserve">а педагогическом совете </w:t>
      </w:r>
      <w:r w:rsidRPr="00C8063A">
        <w:rPr>
          <w:rFonts w:ascii="Times New Roman" w:hAnsi="Times New Roman"/>
          <w:sz w:val="28"/>
          <w:szCs w:val="28"/>
        </w:rPr>
        <w:t xml:space="preserve">          ____________ </w:t>
      </w:r>
      <w:proofErr w:type="spellStart"/>
      <w:r w:rsidRPr="00C8063A">
        <w:rPr>
          <w:rFonts w:ascii="Times New Roman" w:hAnsi="Times New Roman"/>
          <w:sz w:val="28"/>
          <w:szCs w:val="28"/>
        </w:rPr>
        <w:t>Т.А.Корниенко</w:t>
      </w:r>
      <w:proofErr w:type="spellEnd"/>
      <w:r w:rsidRPr="00C8063A">
        <w:rPr>
          <w:rFonts w:ascii="Times New Roman" w:hAnsi="Times New Roman"/>
          <w:sz w:val="28"/>
          <w:szCs w:val="28"/>
        </w:rPr>
        <w:t xml:space="preserve"> </w:t>
      </w:r>
    </w:p>
    <w:p w:rsidR="000C7209" w:rsidRPr="00C8063A" w:rsidRDefault="000C7209" w:rsidP="000C7209">
      <w:pPr>
        <w:shd w:val="clear" w:color="auto" w:fill="FFFFFF"/>
        <w:spacing w:after="0" w:line="278" w:lineRule="exact"/>
        <w:rPr>
          <w:rFonts w:ascii="Times New Roman" w:hAnsi="Times New Roman"/>
          <w:sz w:val="28"/>
          <w:szCs w:val="28"/>
        </w:rPr>
      </w:pPr>
      <w:r w:rsidRPr="00C8063A">
        <w:rPr>
          <w:rFonts w:ascii="Times New Roman" w:hAnsi="Times New Roman"/>
          <w:sz w:val="28"/>
          <w:szCs w:val="28"/>
        </w:rPr>
        <w:t xml:space="preserve">Протокол </w:t>
      </w:r>
      <w:r w:rsidR="00C8063A">
        <w:rPr>
          <w:rFonts w:ascii="Times New Roman" w:hAnsi="Times New Roman"/>
          <w:sz w:val="28"/>
          <w:szCs w:val="28"/>
        </w:rPr>
        <w:t xml:space="preserve">от </w:t>
      </w:r>
      <w:proofErr w:type="spellStart"/>
      <w:r w:rsidR="00C8063A">
        <w:rPr>
          <w:rFonts w:ascii="Times New Roman" w:hAnsi="Times New Roman"/>
          <w:sz w:val="28"/>
          <w:szCs w:val="28"/>
        </w:rPr>
        <w:t>_________</w:t>
      </w:r>
      <w:proofErr w:type="gramStart"/>
      <w:r w:rsidR="00C8063A">
        <w:rPr>
          <w:rFonts w:ascii="Times New Roman" w:hAnsi="Times New Roman"/>
          <w:sz w:val="28"/>
          <w:szCs w:val="28"/>
        </w:rPr>
        <w:t>г</w:t>
      </w:r>
      <w:proofErr w:type="spellEnd"/>
      <w:proofErr w:type="gramEnd"/>
      <w:r w:rsidR="00C8063A">
        <w:rPr>
          <w:rFonts w:ascii="Times New Roman" w:hAnsi="Times New Roman"/>
          <w:sz w:val="28"/>
          <w:szCs w:val="28"/>
        </w:rPr>
        <w:t xml:space="preserve">. №____             </w:t>
      </w:r>
      <w:r w:rsidRPr="00C8063A">
        <w:rPr>
          <w:rFonts w:ascii="Times New Roman" w:hAnsi="Times New Roman"/>
          <w:sz w:val="28"/>
          <w:szCs w:val="28"/>
        </w:rPr>
        <w:t xml:space="preserve">  Приказ от </w:t>
      </w:r>
      <w:proofErr w:type="spellStart"/>
      <w:r w:rsidRPr="00C8063A">
        <w:rPr>
          <w:rFonts w:ascii="Times New Roman" w:hAnsi="Times New Roman"/>
          <w:sz w:val="28"/>
          <w:szCs w:val="28"/>
        </w:rPr>
        <w:t>____________г</w:t>
      </w:r>
      <w:proofErr w:type="spellEnd"/>
      <w:r w:rsidRPr="00C8063A">
        <w:rPr>
          <w:rFonts w:ascii="Times New Roman" w:hAnsi="Times New Roman"/>
          <w:sz w:val="28"/>
          <w:szCs w:val="28"/>
        </w:rPr>
        <w:t>. №____</w:t>
      </w:r>
    </w:p>
    <w:p w:rsidR="000C7209" w:rsidRDefault="000C7209" w:rsidP="000C7209">
      <w:pPr>
        <w:shd w:val="clear" w:color="auto" w:fill="FFFFFF"/>
        <w:spacing w:after="0" w:line="278" w:lineRule="exact"/>
        <w:rPr>
          <w:rFonts w:ascii="Times New Roman" w:hAnsi="Times New Roman"/>
          <w:b/>
          <w:sz w:val="28"/>
          <w:szCs w:val="28"/>
        </w:rPr>
      </w:pPr>
    </w:p>
    <w:p w:rsidR="000C7209" w:rsidRDefault="000C7209" w:rsidP="000C7209">
      <w:pPr>
        <w:shd w:val="clear" w:color="auto" w:fill="FFFFFF"/>
        <w:spacing w:after="0" w:line="278" w:lineRule="exact"/>
        <w:rPr>
          <w:rFonts w:ascii="Times New Roman" w:hAnsi="Times New Roman"/>
          <w:b/>
          <w:sz w:val="28"/>
          <w:szCs w:val="28"/>
        </w:rPr>
      </w:pPr>
      <w:r>
        <w:rPr>
          <w:rFonts w:ascii="Times New Roman" w:hAnsi="Times New Roman"/>
          <w:b/>
          <w:sz w:val="28"/>
          <w:szCs w:val="28"/>
        </w:rPr>
        <w:t xml:space="preserve"> </w:t>
      </w: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jc w:val="center"/>
        <w:rPr>
          <w:rFonts w:ascii="Times New Roman" w:hAnsi="Times New Roman"/>
          <w:b/>
          <w:sz w:val="28"/>
          <w:szCs w:val="28"/>
        </w:rPr>
      </w:pPr>
    </w:p>
    <w:p w:rsidR="000C7209" w:rsidRDefault="000C7209" w:rsidP="000C7209">
      <w:pPr>
        <w:shd w:val="clear" w:color="auto" w:fill="FFFFFF"/>
        <w:spacing w:after="0" w:line="278" w:lineRule="exact"/>
        <w:rPr>
          <w:rFonts w:ascii="Times New Roman" w:hAnsi="Times New Roman"/>
          <w:b/>
          <w:sz w:val="28"/>
          <w:szCs w:val="28"/>
        </w:rPr>
      </w:pPr>
    </w:p>
    <w:p w:rsidR="000C7209" w:rsidRDefault="000C7209" w:rsidP="000C7209">
      <w:pPr>
        <w:rPr>
          <w:rFonts w:ascii="Calibri" w:hAnsi="Calibri"/>
          <w:sz w:val="28"/>
          <w:szCs w:val="28"/>
        </w:rPr>
      </w:pPr>
    </w:p>
    <w:p w:rsidR="000C7209" w:rsidRPr="00C8063A" w:rsidRDefault="000C7209" w:rsidP="000C7209">
      <w:pPr>
        <w:jc w:val="center"/>
        <w:rPr>
          <w:rFonts w:ascii="Times New Roman" w:hAnsi="Times New Roman"/>
          <w:b/>
          <w:sz w:val="44"/>
          <w:szCs w:val="44"/>
        </w:rPr>
      </w:pPr>
      <w:r w:rsidRPr="00C8063A">
        <w:rPr>
          <w:rFonts w:ascii="Times New Roman" w:hAnsi="Times New Roman"/>
          <w:b/>
          <w:sz w:val="44"/>
          <w:szCs w:val="44"/>
        </w:rPr>
        <w:t>Положение</w:t>
      </w:r>
    </w:p>
    <w:p w:rsidR="000C7209" w:rsidRPr="00C8063A" w:rsidRDefault="000C7209" w:rsidP="000C7209">
      <w:pPr>
        <w:jc w:val="center"/>
        <w:rPr>
          <w:rFonts w:ascii="Times New Roman" w:hAnsi="Times New Roman"/>
          <w:b/>
          <w:sz w:val="44"/>
          <w:szCs w:val="44"/>
        </w:rPr>
      </w:pPr>
      <w:r w:rsidRPr="00C8063A">
        <w:rPr>
          <w:rFonts w:ascii="Times New Roman" w:hAnsi="Times New Roman"/>
          <w:b/>
          <w:sz w:val="44"/>
          <w:szCs w:val="44"/>
        </w:rPr>
        <w:t>об информационной открытости</w:t>
      </w:r>
    </w:p>
    <w:p w:rsidR="000C7209" w:rsidRPr="00C8063A" w:rsidRDefault="000C7209" w:rsidP="000C7209">
      <w:pPr>
        <w:jc w:val="center"/>
        <w:rPr>
          <w:rFonts w:ascii="Times New Roman" w:hAnsi="Times New Roman"/>
          <w:b/>
          <w:sz w:val="44"/>
          <w:szCs w:val="44"/>
        </w:rPr>
      </w:pPr>
      <w:r w:rsidRPr="00C8063A">
        <w:rPr>
          <w:rFonts w:ascii="Times New Roman" w:hAnsi="Times New Roman"/>
          <w:b/>
          <w:sz w:val="44"/>
          <w:szCs w:val="44"/>
        </w:rPr>
        <w:t xml:space="preserve"> МБОУ </w:t>
      </w:r>
      <w:r w:rsidR="0023151D" w:rsidRPr="00C8063A">
        <w:rPr>
          <w:rFonts w:ascii="Times New Roman" w:hAnsi="Times New Roman"/>
          <w:b/>
          <w:sz w:val="44"/>
          <w:szCs w:val="44"/>
        </w:rPr>
        <w:t>гимназия №3 г. Ставрополя</w:t>
      </w:r>
    </w:p>
    <w:p w:rsidR="000C7209" w:rsidRDefault="000C7209" w:rsidP="000C7209">
      <w:pPr>
        <w:rPr>
          <w:rFonts w:ascii="Calibri" w:hAnsi="Calibri"/>
          <w:sz w:val="28"/>
          <w:szCs w:val="28"/>
        </w:rPr>
      </w:pPr>
      <w:r>
        <w:rPr>
          <w:sz w:val="28"/>
          <w:szCs w:val="28"/>
        </w:rPr>
        <w:t xml:space="preserve"> </w:t>
      </w:r>
    </w:p>
    <w:p w:rsidR="000C7209" w:rsidRDefault="000C7209" w:rsidP="000C7209">
      <w:pPr>
        <w:rPr>
          <w:sz w:val="28"/>
          <w:szCs w:val="28"/>
        </w:rPr>
      </w:pPr>
      <w:r>
        <w:rPr>
          <w:sz w:val="28"/>
          <w:szCs w:val="28"/>
        </w:rPr>
        <w:t xml:space="preserve"> </w:t>
      </w:r>
    </w:p>
    <w:p w:rsidR="000C7209" w:rsidRDefault="000C7209" w:rsidP="000C7209">
      <w:pPr>
        <w:rPr>
          <w:sz w:val="28"/>
          <w:szCs w:val="28"/>
        </w:rPr>
      </w:pPr>
    </w:p>
    <w:p w:rsidR="000C7209" w:rsidRDefault="000C7209" w:rsidP="000C7209">
      <w:pPr>
        <w:rPr>
          <w:sz w:val="28"/>
          <w:szCs w:val="28"/>
        </w:rPr>
      </w:pPr>
    </w:p>
    <w:p w:rsidR="000C7209" w:rsidRDefault="000C7209" w:rsidP="000C7209">
      <w:pPr>
        <w:rPr>
          <w:sz w:val="28"/>
          <w:szCs w:val="28"/>
        </w:rPr>
      </w:pPr>
    </w:p>
    <w:p w:rsidR="000C7209" w:rsidRDefault="000C7209" w:rsidP="000C7209">
      <w:pPr>
        <w:rPr>
          <w:sz w:val="28"/>
          <w:szCs w:val="28"/>
        </w:rPr>
      </w:pPr>
    </w:p>
    <w:p w:rsidR="000C7209" w:rsidRDefault="000C7209" w:rsidP="000C7209">
      <w:pPr>
        <w:rPr>
          <w:sz w:val="28"/>
          <w:szCs w:val="28"/>
        </w:rPr>
      </w:pPr>
    </w:p>
    <w:p w:rsidR="000C7209" w:rsidRDefault="000C7209" w:rsidP="000C7209">
      <w:pPr>
        <w:rPr>
          <w:sz w:val="28"/>
          <w:szCs w:val="28"/>
        </w:rPr>
      </w:pPr>
    </w:p>
    <w:p w:rsidR="000C7209" w:rsidRDefault="000C7209" w:rsidP="000C7209">
      <w:pPr>
        <w:rPr>
          <w:sz w:val="28"/>
          <w:szCs w:val="28"/>
        </w:rPr>
      </w:pPr>
    </w:p>
    <w:p w:rsidR="000C7209" w:rsidRDefault="000C7209" w:rsidP="000C7209">
      <w:pPr>
        <w:rPr>
          <w:sz w:val="28"/>
          <w:szCs w:val="28"/>
        </w:rPr>
      </w:pPr>
    </w:p>
    <w:p w:rsidR="000C7209" w:rsidRDefault="000C7209" w:rsidP="000C7209">
      <w:pPr>
        <w:rPr>
          <w:sz w:val="28"/>
          <w:szCs w:val="28"/>
        </w:rPr>
      </w:pPr>
    </w:p>
    <w:p w:rsidR="00EF383C" w:rsidRPr="00C8063A" w:rsidRDefault="00EF383C" w:rsidP="0023151D">
      <w:pPr>
        <w:spacing w:after="0" w:line="240" w:lineRule="auto"/>
        <w:ind w:firstLine="709"/>
        <w:jc w:val="center"/>
        <w:rPr>
          <w:rFonts w:ascii="Times New Roman" w:hAnsi="Times New Roman" w:cs="Times New Roman"/>
          <w:b/>
          <w:sz w:val="28"/>
          <w:szCs w:val="28"/>
        </w:rPr>
      </w:pPr>
      <w:r w:rsidRPr="00C8063A">
        <w:rPr>
          <w:rFonts w:ascii="Times New Roman" w:hAnsi="Times New Roman" w:cs="Times New Roman"/>
          <w:b/>
          <w:sz w:val="28"/>
          <w:szCs w:val="28"/>
        </w:rPr>
        <w:lastRenderedPageBreak/>
        <w:t>1. Общие положения</w:t>
      </w:r>
    </w:p>
    <w:p w:rsidR="00EF383C" w:rsidRPr="00EF383C" w:rsidRDefault="00EF383C" w:rsidP="0023151D">
      <w:pPr>
        <w:spacing w:after="0" w:line="240" w:lineRule="auto"/>
        <w:ind w:firstLine="709"/>
        <w:rPr>
          <w:rFonts w:ascii="Times New Roman" w:hAnsi="Times New Roman" w:cs="Times New Roman"/>
          <w:sz w:val="28"/>
          <w:szCs w:val="28"/>
        </w:rPr>
      </w:pP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xml:space="preserve">1.1. Образовательная организация Муниципальное бюджетное общеобразовательное учреждение </w:t>
      </w:r>
      <w:r w:rsidR="0023151D">
        <w:rPr>
          <w:rFonts w:ascii="Times New Roman" w:hAnsi="Times New Roman" w:cs="Times New Roman"/>
          <w:sz w:val="28"/>
          <w:szCs w:val="28"/>
        </w:rPr>
        <w:t>гимназия №3 города Ставрополя</w:t>
      </w:r>
      <w:r w:rsidRPr="00EF383C">
        <w:rPr>
          <w:rFonts w:ascii="Times New Roman" w:hAnsi="Times New Roman" w:cs="Times New Roman"/>
          <w:sz w:val="28"/>
          <w:szCs w:val="28"/>
        </w:rPr>
        <w:t xml:space="preserve"> обеспечивает</w:t>
      </w:r>
      <w:r>
        <w:rPr>
          <w:rFonts w:ascii="Times New Roman" w:hAnsi="Times New Roman" w:cs="Times New Roman"/>
          <w:sz w:val="28"/>
          <w:szCs w:val="28"/>
        </w:rPr>
        <w:t xml:space="preserve"> </w:t>
      </w:r>
      <w:r w:rsidRPr="00EF383C">
        <w:rPr>
          <w:rFonts w:ascii="Times New Roman" w:hAnsi="Times New Roman" w:cs="Times New Roman"/>
          <w:sz w:val="28"/>
          <w:szCs w:val="28"/>
        </w:rPr>
        <w:t>открытость и доступность информации о своей деятельности в соответствии с законодательством РФ.</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xml:space="preserve">1.2. 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(для автономных ОО),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w:t>
      </w:r>
      <w:proofErr w:type="spellStart"/>
      <w:r w:rsidRPr="00EF383C">
        <w:rPr>
          <w:rFonts w:ascii="Times New Roman" w:hAnsi="Times New Roman" w:cs="Times New Roman"/>
          <w:sz w:val="28"/>
          <w:szCs w:val="28"/>
        </w:rPr>
        <w:t>Минобрнауки</w:t>
      </w:r>
      <w:proofErr w:type="spellEnd"/>
      <w:r w:rsidRPr="00EF383C">
        <w:rPr>
          <w:rFonts w:ascii="Times New Roman" w:hAnsi="Times New Roman" w:cs="Times New Roman"/>
          <w:sz w:val="28"/>
          <w:szCs w:val="28"/>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приказа </w:t>
      </w:r>
      <w:proofErr w:type="spellStart"/>
      <w:r w:rsidRPr="00EF383C">
        <w:rPr>
          <w:rFonts w:ascii="Times New Roman" w:hAnsi="Times New Roman" w:cs="Times New Roman"/>
          <w:sz w:val="28"/>
          <w:szCs w:val="28"/>
        </w:rPr>
        <w:t>Минобрнауки</w:t>
      </w:r>
      <w:proofErr w:type="spellEnd"/>
      <w:r w:rsidRPr="00EF383C">
        <w:rPr>
          <w:rFonts w:ascii="Times New Roman" w:hAnsi="Times New Roman" w:cs="Times New Roman"/>
          <w:sz w:val="28"/>
          <w:szCs w:val="28"/>
        </w:rPr>
        <w:t xml:space="preserve"> России от 08.04.2014 № 293 «Об утверждении порядка приема на обучение по образовательным программам дошкольного образования», приказа </w:t>
      </w:r>
      <w:proofErr w:type="spellStart"/>
      <w:r w:rsidRPr="00EF383C">
        <w:rPr>
          <w:rFonts w:ascii="Times New Roman" w:hAnsi="Times New Roman" w:cs="Times New Roman"/>
          <w:sz w:val="28"/>
          <w:szCs w:val="28"/>
        </w:rPr>
        <w:t>Минобрнауки</w:t>
      </w:r>
      <w:proofErr w:type="spellEnd"/>
      <w:r w:rsidRPr="00EF383C">
        <w:rPr>
          <w:rFonts w:ascii="Times New Roman" w:hAnsi="Times New Roman" w:cs="Times New Roman"/>
          <w:sz w:val="28"/>
          <w:szCs w:val="28"/>
        </w:rPr>
        <w:t xml:space="preserve">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(для государственных и муниципальных учреждений).[1]</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1.3. Настоящее Положение определяет:</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перечень раскрываемой ОО информации;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способы и сроки обеспечения ОО открытости и доступности информации;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ответственность ОО.</w:t>
      </w:r>
    </w:p>
    <w:p w:rsidR="00C8063A" w:rsidRDefault="00C8063A" w:rsidP="00C8063A">
      <w:pPr>
        <w:spacing w:after="0" w:line="240" w:lineRule="auto"/>
        <w:ind w:firstLine="709"/>
        <w:jc w:val="center"/>
        <w:rPr>
          <w:rFonts w:ascii="Times New Roman" w:hAnsi="Times New Roman" w:cs="Times New Roman"/>
          <w:sz w:val="28"/>
          <w:szCs w:val="28"/>
        </w:rPr>
      </w:pPr>
    </w:p>
    <w:p w:rsidR="00EF383C" w:rsidRDefault="00EF383C" w:rsidP="00C8063A">
      <w:pPr>
        <w:spacing w:after="0" w:line="240" w:lineRule="auto"/>
        <w:ind w:firstLine="709"/>
        <w:jc w:val="center"/>
        <w:rPr>
          <w:rFonts w:ascii="Times New Roman" w:hAnsi="Times New Roman" w:cs="Times New Roman"/>
          <w:b/>
          <w:sz w:val="28"/>
          <w:szCs w:val="28"/>
        </w:rPr>
      </w:pPr>
      <w:r w:rsidRPr="00C8063A">
        <w:rPr>
          <w:rFonts w:ascii="Times New Roman" w:hAnsi="Times New Roman" w:cs="Times New Roman"/>
          <w:b/>
          <w:sz w:val="28"/>
          <w:szCs w:val="28"/>
        </w:rPr>
        <w:t>2. Перечень информации, способы и сроки обеспечения ее открытости и доступности</w:t>
      </w:r>
    </w:p>
    <w:p w:rsidR="00C8063A" w:rsidRPr="00C8063A" w:rsidRDefault="00C8063A" w:rsidP="00C8063A">
      <w:pPr>
        <w:spacing w:after="0" w:line="240" w:lineRule="auto"/>
        <w:ind w:firstLine="709"/>
        <w:jc w:val="center"/>
        <w:rPr>
          <w:rFonts w:ascii="Times New Roman" w:hAnsi="Times New Roman" w:cs="Times New Roman"/>
          <w:b/>
          <w:sz w:val="28"/>
          <w:szCs w:val="28"/>
        </w:rPr>
      </w:pP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2.1. Образовательная организация обеспечивает открытость и доступность информации путем ее размещения: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на информационных стендах ОО;</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на официальном сайте ОО;</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lastRenderedPageBreak/>
        <w:t xml:space="preserve">– на сайте </w:t>
      </w:r>
      <w:proofErr w:type="spellStart"/>
      <w:r w:rsidRPr="00EF383C">
        <w:rPr>
          <w:rFonts w:ascii="Times New Roman" w:hAnsi="Times New Roman" w:cs="Times New Roman"/>
          <w:sz w:val="28"/>
          <w:szCs w:val="28"/>
        </w:rPr>
        <w:t>www.bus.gov.ru</w:t>
      </w:r>
      <w:proofErr w:type="spellEnd"/>
      <w:r w:rsidRPr="00EF383C">
        <w:rPr>
          <w:rFonts w:ascii="Times New Roman" w:hAnsi="Times New Roman" w:cs="Times New Roman"/>
          <w:sz w:val="28"/>
          <w:szCs w:val="28"/>
        </w:rPr>
        <w:t xml:space="preserve"> (для государственных и муниципальных учреждений);</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в средствах массовой информации (в т. ч. электронных).</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2.2. Перечень обязательных к раскрытию сведений о деятельности ОО:</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дата создания ОО;</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об учредителе, учредителях ОО, месте нахождения ОО и ее филиалов (при наличии), режиме, графике работы, контактных телефонах и адресах электронной почты;</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структуре и органах управления ОО;</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EF383C" w:rsidRPr="00EF383C" w:rsidRDefault="00EF383C" w:rsidP="00C8063A">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r w:rsidRPr="00EF383C">
        <w:rPr>
          <w:rFonts w:ascii="Times New Roman" w:hAnsi="Times New Roman" w:cs="Times New Roman"/>
          <w:sz w:val="28"/>
          <w:szCs w:val="28"/>
        </w:rPr>
        <w:cr/>
        <w:t>– информация о языках образования;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федеральных государственных образовательных стандартах;</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руководителе ОО, его заместителях, руководителях филиалов ОО (при их наличии);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персональном составе педагогических работников с указанием уровня образования, квалификации и опыта работы;</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а) о количестве мест в первых классах для приема детей, проживающих на закрепленной территории (для государственных и муниципальных учреждений), не позднее 10 календарных дней с момента издания распорядительного акта о закрепленной территории;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б) о наличии свободных мест для приема детей, не проживающих на закрепленной территории (для государственных и муниципальных учреждений) не позднее 1 июля;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xml:space="preserve">– информация о наличии и условиях предоставления </w:t>
      </w:r>
      <w:proofErr w:type="gramStart"/>
      <w:r w:rsidRPr="00EF383C">
        <w:rPr>
          <w:rFonts w:ascii="Times New Roman" w:hAnsi="Times New Roman" w:cs="Times New Roman"/>
          <w:sz w:val="28"/>
          <w:szCs w:val="28"/>
        </w:rPr>
        <w:t>обучающимся</w:t>
      </w:r>
      <w:proofErr w:type="gramEnd"/>
      <w:r w:rsidRPr="00EF383C">
        <w:rPr>
          <w:rFonts w:ascii="Times New Roman" w:hAnsi="Times New Roman" w:cs="Times New Roman"/>
          <w:sz w:val="28"/>
          <w:szCs w:val="28"/>
        </w:rPr>
        <w:t xml:space="preserve"> мер социальной поддержки;</w:t>
      </w:r>
    </w:p>
    <w:p w:rsidR="00EF383C" w:rsidRPr="00EF383C" w:rsidRDefault="00EF383C" w:rsidP="0023151D">
      <w:pPr>
        <w:spacing w:after="0" w:line="240" w:lineRule="auto"/>
        <w:ind w:firstLine="709"/>
        <w:jc w:val="both"/>
        <w:rPr>
          <w:rFonts w:ascii="Times New Roman" w:hAnsi="Times New Roman" w:cs="Times New Roman"/>
          <w:sz w:val="28"/>
          <w:szCs w:val="28"/>
        </w:rPr>
      </w:pPr>
      <w:proofErr w:type="gramStart"/>
      <w:r w:rsidRPr="00EF383C">
        <w:rPr>
          <w:rFonts w:ascii="Times New Roman" w:hAnsi="Times New Roman" w:cs="Times New Roman"/>
          <w:sz w:val="28"/>
          <w:szCs w:val="28"/>
        </w:rPr>
        <w:lastRenderedPageBreak/>
        <w:t>–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поступлении финансовых и материальных средств и об их расходовании по итогам финансового года;</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2.3. Обязательны к открытости и доступности копии следующих документов ОО:</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устав;</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лицензия на осуществление образовательной деятельности (с приложениями);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свидетельство о государственной аккредитации (с приложениями);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план финансово-хозяйственной деятельности ОО, утвержденный в установленном законодательством порядке, или бюджетная смета (для казенного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xml:space="preserve">– локальные нормативные акты, в т. ч. правила внутреннего распорядка </w:t>
      </w:r>
      <w:proofErr w:type="gramStart"/>
      <w:r w:rsidRPr="00EF383C">
        <w:rPr>
          <w:rFonts w:ascii="Times New Roman" w:hAnsi="Times New Roman" w:cs="Times New Roman"/>
          <w:sz w:val="28"/>
          <w:szCs w:val="28"/>
        </w:rPr>
        <w:t>обучающихся</w:t>
      </w:r>
      <w:proofErr w:type="gramEnd"/>
      <w:r w:rsidRPr="00EF383C">
        <w:rPr>
          <w:rFonts w:ascii="Times New Roman" w:hAnsi="Times New Roman" w:cs="Times New Roman"/>
          <w:sz w:val="28"/>
          <w:szCs w:val="28"/>
        </w:rPr>
        <w:t>, правила внутреннего трудового распорядка, коллективный договор;</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xml:space="preserve">– отчет о результатах </w:t>
      </w:r>
      <w:proofErr w:type="spellStart"/>
      <w:r w:rsidRPr="00EF383C">
        <w:rPr>
          <w:rFonts w:ascii="Times New Roman" w:hAnsi="Times New Roman" w:cs="Times New Roman"/>
          <w:sz w:val="28"/>
          <w:szCs w:val="28"/>
        </w:rPr>
        <w:t>самообследования</w:t>
      </w:r>
      <w:proofErr w:type="spellEnd"/>
      <w:r w:rsidRPr="00EF383C">
        <w:rPr>
          <w:rFonts w:ascii="Times New Roman" w:hAnsi="Times New Roman" w:cs="Times New Roman"/>
          <w:sz w:val="28"/>
          <w:szCs w:val="28"/>
        </w:rPr>
        <w:t>;</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публичный доклад (вправе разместить);</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примерная форма заявления о приеме;</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 (для государственных и муниципальных образовательных организаций);</w:t>
      </w:r>
    </w:p>
    <w:p w:rsidR="00EF383C" w:rsidRPr="00EF383C" w:rsidRDefault="00EF383C" w:rsidP="0023151D">
      <w:pPr>
        <w:spacing w:after="0" w:line="240" w:lineRule="auto"/>
        <w:ind w:firstLine="709"/>
        <w:jc w:val="both"/>
        <w:rPr>
          <w:rFonts w:ascii="Times New Roman" w:hAnsi="Times New Roman" w:cs="Times New Roman"/>
          <w:sz w:val="28"/>
          <w:szCs w:val="28"/>
        </w:rPr>
      </w:pPr>
      <w:proofErr w:type="gramStart"/>
      <w:r w:rsidRPr="00EF383C">
        <w:rPr>
          <w:rFonts w:ascii="Times New Roman" w:hAnsi="Times New Roman" w:cs="Times New Roman"/>
          <w:sz w:val="28"/>
          <w:szCs w:val="28"/>
        </w:rPr>
        <w:t xml:space="preserve">– распорядительный акт о приеме (приказ) (в трехдневный срок после издания размещается на информационном стенде ОО и на официальном сайте ОО в сети Интернет – при приеме по образовательным программам </w:t>
      </w:r>
      <w:r w:rsidRPr="00EF383C">
        <w:rPr>
          <w:rFonts w:ascii="Times New Roman" w:hAnsi="Times New Roman" w:cs="Times New Roman"/>
          <w:sz w:val="28"/>
          <w:szCs w:val="28"/>
        </w:rPr>
        <w:lastRenderedPageBreak/>
        <w:t>дошкольного образования; размещается на информационном стенде в день их издания – при приеме по образовательным программам начального,</w:t>
      </w:r>
      <w:proofErr w:type="gramEnd"/>
      <w:r w:rsidRPr="00EF383C">
        <w:rPr>
          <w:rFonts w:ascii="Times New Roman" w:hAnsi="Times New Roman" w:cs="Times New Roman"/>
          <w:sz w:val="28"/>
          <w:szCs w:val="28"/>
        </w:rPr>
        <w:t xml:space="preserve"> общего, основного общего и среднего общего образования);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–уведомление о прекращении деятельности;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положение о закупке (вправе разместить);</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план закупок (вправе разместить).</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proofErr w:type="spellStart"/>
      <w:r w:rsidRPr="00EF383C">
        <w:rPr>
          <w:rFonts w:ascii="Times New Roman" w:hAnsi="Times New Roman" w:cs="Times New Roman"/>
          <w:sz w:val="28"/>
          <w:szCs w:val="28"/>
        </w:rPr>
        <w:t>www.bus.gov.ru</w:t>
      </w:r>
      <w:proofErr w:type="spellEnd"/>
      <w:r w:rsidRPr="00EF383C">
        <w:rPr>
          <w:rFonts w:ascii="Times New Roman" w:hAnsi="Times New Roman" w:cs="Times New Roman"/>
          <w:sz w:val="28"/>
          <w:szCs w:val="28"/>
        </w:rPr>
        <w:t xml:space="preserve"> электронных копий следующих документов:</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решение учредителя о создании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учредительные документы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свидетельство о государственной регистрации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решения учредителя о назначении руководителя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положение о филиалах, представительствах учреждения (при наличии филиалов, представительств);</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сведения о составе наблюдательного совета автономного учреждения (для автономных учреждений);</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государственное (муниципальное) задания на оказание услуг (выполнение работ);</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план финансово-хозяйственной деятельности государственного (муниципального) учреждения (для автономных и бюджетных учреждений);</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годовая бухгалтерская отчетность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сведения о проведенных в отношении учреждения контрольных мероприятиях и их результатах.</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Государственное (муниципальное) учреждение также предоставляет в электронном структурированном виде:</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общую информацию об учреждении;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информацию о государственном (муниципальном) задании на оказание государственных (муниципальных) услуг (выполнение работ) и его исполнении;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информацию о плане финансово-хозяйственной деятельности;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информацию об операциях с целевыми средствами из бюджета;</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информацию о показателях бюджетной сметы (для казенных учреждений);</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информацию о результатах деятельности и об использовании имущества;</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сведения о проведенных в отношении учреждения контрольных мероприятиях и их результатах;</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информацию о годовой бухгалтерской отчетности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2.5. Автономное учреждение обеспечивает открытость и доступность сведений, содержащихся в следующих документах:</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lastRenderedPageBreak/>
        <w:t>– устав автономного учреждения, в т. ч. внесенные в него изменения;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свидетельство о государственной регистрации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решение учредителя о создании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решение учредителя о назначении руководителя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положение о филиалах, представительствах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документы, содержащие сведения о составе наблюдательного совета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план финансово-хозяйственной деятельности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годовая бухгалтерская отчетность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документы, составленные по итогам контрольных мероприятий, проведенных в отношении автономного учреждения;</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государственное (муниципальное) задание на оказание услуг (выполнение работ);</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2.6. Требования к информации, размещаемой на официальном сайте ОО, ее структура, порядок размещения и сроки обновления определяются локальным актом ОО  (положением об официальном сайте ОО).</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2.7. Образовательная организация обеспечивает открытость следующих персональных данных:</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а) о руководителе ОО, его заместителях, руководителях филиалов ОО (при их наличии), в т. ч.:</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фамилия, имя, отчество (при наличии) руководителя, его заместителей;</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должность руководителя, его заместителей;</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контактные телефоны;</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адрес электронной почты;</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 ч.:</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фамилия, имя, отчество (при наличии) работника;</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занимаемая должность (должности);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преподаваемые дисциплины;</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ученая степень (при наличии);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ученое звание (при наличии);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наименование направления подготовки и (или) специальности;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данные о повышении квалификации и (или) профессиональной переподготовке (при наличии);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общий стаж работы;</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стаж работы по специальности;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иная информация о работниках ОО, на размещение которой имеется их письменное согласие (в том числе – на размещение фотографий) (вправе разместить).</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lastRenderedPageBreak/>
        <w:t>2.8.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3. Ответственность образовательной организации</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3.1. Образовательная организация осуществляет раскрытие информации (в т. ч. персональных данных) в соответствии с требованиями законодательства РФ.</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EF383C"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EF383C" w:rsidRDefault="00EF383C" w:rsidP="0023151D">
      <w:pPr>
        <w:spacing w:after="0" w:line="240" w:lineRule="auto"/>
        <w:ind w:firstLine="709"/>
        <w:jc w:val="both"/>
        <w:rPr>
          <w:rFonts w:ascii="Times New Roman" w:hAnsi="Times New Roman" w:cs="Times New Roman"/>
          <w:sz w:val="28"/>
          <w:szCs w:val="28"/>
        </w:rPr>
      </w:pPr>
    </w:p>
    <w:p w:rsidR="0056648A" w:rsidRPr="00EF383C" w:rsidRDefault="00EF383C" w:rsidP="0023151D">
      <w:pPr>
        <w:spacing w:after="0" w:line="240" w:lineRule="auto"/>
        <w:ind w:firstLine="709"/>
        <w:jc w:val="both"/>
        <w:rPr>
          <w:rFonts w:ascii="Times New Roman" w:hAnsi="Times New Roman" w:cs="Times New Roman"/>
          <w:sz w:val="28"/>
          <w:szCs w:val="28"/>
        </w:rPr>
      </w:pPr>
      <w:r w:rsidRPr="00EF383C">
        <w:rPr>
          <w:rFonts w:ascii="Times New Roman" w:hAnsi="Times New Roman" w:cs="Times New Roman"/>
          <w:sz w:val="28"/>
          <w:szCs w:val="28"/>
        </w:rPr>
        <w:t xml:space="preserve">[1] Федеральные органы исполнительной власти, органы государственной власти субъекта РФ (органы местного самоуправления), осуществляющие функции и полномочия учредителя в отношении учреждений, обеспечивают размещение на официальном сайте </w:t>
      </w:r>
      <w:proofErr w:type="spellStart"/>
      <w:r w:rsidRPr="00EF383C">
        <w:rPr>
          <w:rFonts w:ascii="Times New Roman" w:hAnsi="Times New Roman" w:cs="Times New Roman"/>
          <w:sz w:val="28"/>
          <w:szCs w:val="28"/>
        </w:rPr>
        <w:t>www.bus.gov.ru</w:t>
      </w:r>
      <w:proofErr w:type="spellEnd"/>
      <w:r w:rsidRPr="00EF383C">
        <w:rPr>
          <w:rFonts w:ascii="Times New Roman" w:hAnsi="Times New Roman" w:cs="Times New Roman"/>
          <w:sz w:val="28"/>
          <w:szCs w:val="28"/>
        </w:rPr>
        <w:t xml:space="preserve"> информации о своих подведомственных учреждениях, которым доводятся государственные (муниципальные) задания и предоставляются субсидии на иные цели. Для обособленных структурных подразделений данную информацию указывает учреждение.</w:t>
      </w:r>
    </w:p>
    <w:sectPr w:rsidR="0056648A" w:rsidRPr="00EF383C" w:rsidSect="00566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83C"/>
    <w:rsid w:val="000137D5"/>
    <w:rsid w:val="00041E22"/>
    <w:rsid w:val="000C7209"/>
    <w:rsid w:val="0023151D"/>
    <w:rsid w:val="00376B4F"/>
    <w:rsid w:val="00380B8A"/>
    <w:rsid w:val="0056648A"/>
    <w:rsid w:val="0072583E"/>
    <w:rsid w:val="00A7543B"/>
    <w:rsid w:val="00C8063A"/>
    <w:rsid w:val="00D101C0"/>
    <w:rsid w:val="00D9225A"/>
    <w:rsid w:val="00DF4144"/>
    <w:rsid w:val="00ED448F"/>
    <w:rsid w:val="00EF3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4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1</cp:revision>
  <dcterms:created xsi:type="dcterms:W3CDTF">2015-02-02T08:57:00Z</dcterms:created>
  <dcterms:modified xsi:type="dcterms:W3CDTF">2015-02-02T09:32:00Z</dcterms:modified>
</cp:coreProperties>
</file>